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附件4：报价单</w:t>
      </w:r>
      <w:bookmarkEnd w:id="0"/>
    </w:p>
    <w:p>
      <w:pPr>
        <w:pStyle w:val="3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A包：</w:t>
      </w:r>
    </w:p>
    <w:p>
      <w:pPr>
        <w:pStyle w:val="3"/>
        <w:jc w:val="center"/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  <w:t>报价单（总报价）</w:t>
      </w:r>
    </w:p>
    <w:p>
      <w:pPr>
        <w:pStyle w:val="3"/>
        <w:rPr>
          <w:rFonts w:hint="eastAsia" w:ascii="仿宋" w:hAnsi="仿宋" w:eastAsia="仿宋" w:cs="仿宋"/>
          <w:sz w:val="22"/>
          <w:szCs w:val="22"/>
          <w:vertAlign w:val="baseline"/>
          <w:lang w:val="en-US" w:eastAsia="zh-CN"/>
        </w:rPr>
      </w:pPr>
    </w:p>
    <w:tbl>
      <w:tblPr>
        <w:tblStyle w:val="4"/>
        <w:tblW w:w="89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928"/>
        <w:gridCol w:w="5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报价(单价：元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ind w:left="1280" w:hanging="1280" w:hangingChars="40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ind w:left="1280" w:hanging="1280" w:hangingChars="40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试剂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小写：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大写：</w:t>
            </w:r>
          </w:p>
        </w:tc>
      </w:tr>
    </w:tbl>
    <w:p>
      <w:pPr>
        <w:pStyle w:val="3"/>
        <w:ind w:left="1280" w:hanging="1280" w:hangingChars="4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3"/>
        <w:ind w:left="1280" w:hanging="1280" w:hangingChars="4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注：（1）提交报价单视同响应院内采购项目需求公示中所有要求。</w:t>
      </w:r>
    </w:p>
    <w:p>
      <w:pPr>
        <w:pStyle w:val="3"/>
        <w:ind w:firstLine="320" w:firstLineChars="1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（2）供应商所报价格为含税全包价。</w:t>
      </w:r>
    </w:p>
    <w:p>
      <w:pPr>
        <w:pStyle w:val="3"/>
        <w:ind w:firstLine="320" w:firstLineChars="1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（3）报价不得高于预算控制价。</w:t>
      </w:r>
    </w:p>
    <w:p>
      <w:pPr>
        <w:pStyle w:val="3"/>
        <w:ind w:left="1280" w:hanging="1280" w:hangingChars="4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3"/>
        <w:ind w:left="1279" w:leftChars="152" w:hanging="960" w:hangingChars="3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单位全称：</w:t>
      </w:r>
    </w:p>
    <w:p>
      <w:pPr>
        <w:pStyle w:val="3"/>
        <w:ind w:firstLine="320" w:firstLineChars="1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签字：</w:t>
      </w:r>
    </w:p>
    <w:p>
      <w:pPr>
        <w:pStyle w:val="3"/>
        <w:ind w:firstLine="960" w:firstLineChars="3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    年   月   日</w:t>
      </w:r>
    </w:p>
    <w:p>
      <w:pP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br w:type="page"/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A包：</w:t>
      </w:r>
    </w:p>
    <w:p>
      <w:pPr>
        <w:pStyle w:val="3"/>
        <w:jc w:val="left"/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</w:p>
    <w:p>
      <w:pPr>
        <w:pStyle w:val="3"/>
        <w:jc w:val="center"/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  <w:t>报价明细单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555"/>
        <w:gridCol w:w="3251"/>
        <w:gridCol w:w="1438"/>
        <w:gridCol w:w="1059"/>
        <w:gridCol w:w="555"/>
        <w:gridCol w:w="555"/>
        <w:gridCol w:w="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2024年年初试剂、耗材及标准物质拟采购清单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包号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氮氧化物标准溶液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0.10mg/ml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二硫化碳中7种苯系物混合溶液标准物质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活性炭管中的正己烷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标样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活性炭管中的苯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标样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活性炭管中的三氯乙烯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标样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硅胶采样管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硅胶，100根/盒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100mg/50mg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正己烷中溴氰菊酯标准物质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100ug/ml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二硫化碳中丙酮标准物质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2000ug/ml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二硫化碳中丁酮标准物质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2000ug/ml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过氧化氢溶液标准物质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水质pH（标样）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酸性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水质电导率(标样)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二硫化碳中乙酸乙酯标准物质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3000ug/ml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二硫化碳中乙酸丁酯标准物质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3000ug/ml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水中甲醇标准物质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二氧化硫标准溶液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100mg/L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水质二氧化硫（甲醛法)(水剂)(标样)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高、中、低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氨标准溶液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水质氨（标样）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高、中、低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二氧化硫吸收储备液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盐酸副玫瑰苯胺溶液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0.20%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纳氏试剂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硫化氢标准溶液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铅标准溶液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500ug/ml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铅标准物质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高、中、低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锰标准溶液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锰标准物质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高、中、低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镉标准溶液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镉标准物质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高、中、低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钙标准溶液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钙标准物质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高、低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锌标准物质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锌标准溶液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高、低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钾标准溶液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钾标准物质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高、低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钠标准物质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钠标准溶液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高、低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铜标准溶液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铜标准物质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高、低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微孔滤膜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100张/盒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φ40mm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微孔滤膜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100张/盒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φ37mm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二硫化碳中的苯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二硫化碳中的正己烷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二硫化碳中的三氯乙烯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rPr>
          <w:rFonts w:hint="eastAsia" w:ascii="仿宋" w:hAnsi="仿宋" w:eastAsia="仿宋" w:cs="仿宋"/>
          <w:sz w:val="22"/>
          <w:szCs w:val="22"/>
          <w:vertAlign w:val="baseline"/>
          <w:lang w:val="en-US" w:eastAsia="zh-CN"/>
        </w:rPr>
      </w:pPr>
    </w:p>
    <w:p>
      <w:pPr>
        <w:pStyle w:val="3"/>
        <w:ind w:left="1280" w:hanging="1280" w:hangingChars="4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注：（1）提交报价单视同响应院内采购项目需求公示中所有要求。</w:t>
      </w:r>
    </w:p>
    <w:p>
      <w:pPr>
        <w:pStyle w:val="3"/>
        <w:ind w:firstLine="320" w:firstLineChars="1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（2）供应商所报价格为含税全包价。</w:t>
      </w:r>
    </w:p>
    <w:p>
      <w:pPr>
        <w:pStyle w:val="3"/>
        <w:ind w:firstLine="320" w:firstLineChars="1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（3）报价不得高于预算控制价。</w:t>
      </w:r>
    </w:p>
    <w:p>
      <w:pPr>
        <w:pStyle w:val="3"/>
        <w:ind w:left="1280" w:hanging="1280" w:hangingChars="4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3"/>
        <w:ind w:left="1279" w:leftChars="152" w:hanging="960" w:hangingChars="3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单位全称：</w:t>
      </w:r>
    </w:p>
    <w:p>
      <w:pPr>
        <w:pStyle w:val="3"/>
        <w:ind w:firstLine="320" w:firstLineChars="1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签字：</w:t>
      </w:r>
    </w:p>
    <w:p>
      <w:pPr>
        <w:pStyle w:val="3"/>
        <w:ind w:firstLine="960" w:firstLineChars="3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    年   月   日</w:t>
      </w:r>
    </w:p>
    <w:p>
      <w:pP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br w:type="page"/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B包：</w:t>
      </w:r>
    </w:p>
    <w:p>
      <w:pPr>
        <w:pStyle w:val="3"/>
        <w:jc w:val="left"/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</w:p>
    <w:p>
      <w:pPr>
        <w:pStyle w:val="3"/>
        <w:jc w:val="center"/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  <w:t>报价单</w:t>
      </w:r>
    </w:p>
    <w:p>
      <w:pPr>
        <w:pStyle w:val="3"/>
        <w:rPr>
          <w:rFonts w:hint="eastAsia" w:ascii="仿宋" w:hAnsi="仿宋" w:eastAsia="仿宋" w:cs="仿宋"/>
          <w:sz w:val="22"/>
          <w:szCs w:val="22"/>
          <w:vertAlign w:val="baseline"/>
          <w:lang w:val="en-US" w:eastAsia="zh-CN"/>
        </w:rPr>
      </w:pPr>
    </w:p>
    <w:tbl>
      <w:tblPr>
        <w:tblStyle w:val="4"/>
        <w:tblW w:w="95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2907"/>
        <w:gridCol w:w="1602"/>
        <w:gridCol w:w="2031"/>
        <w:gridCol w:w="2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单价（元） 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高纯氮气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高纯乙炔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ind w:left="1280" w:hanging="1280" w:hangingChars="4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3"/>
        <w:ind w:left="1280" w:hanging="1280" w:hangingChars="4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注：（1）提交报价单视同响应院内采购项目需求公示中所有要求。</w:t>
      </w:r>
    </w:p>
    <w:p>
      <w:pPr>
        <w:pStyle w:val="3"/>
        <w:ind w:firstLine="320" w:firstLineChars="1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（2）供应商所报价格为含税全包价。</w:t>
      </w:r>
    </w:p>
    <w:p>
      <w:pPr>
        <w:pStyle w:val="3"/>
        <w:ind w:firstLine="320" w:firstLineChars="1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（3）报价不得高于预算控制价。</w:t>
      </w:r>
    </w:p>
    <w:p>
      <w:pPr>
        <w:pStyle w:val="3"/>
        <w:ind w:left="1280" w:hanging="1280" w:hangingChars="4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3"/>
        <w:ind w:left="1279" w:leftChars="152" w:hanging="960" w:hangingChars="3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单位全称：</w:t>
      </w:r>
    </w:p>
    <w:p>
      <w:pPr>
        <w:pStyle w:val="3"/>
        <w:ind w:firstLine="320" w:firstLineChars="1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签字：</w:t>
      </w:r>
    </w:p>
    <w:p>
      <w:pPr>
        <w:pStyle w:val="3"/>
        <w:ind w:firstLine="960" w:firstLineChars="3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    年   月   日</w:t>
      </w:r>
    </w:p>
    <w:p>
      <w:pPr>
        <w:pStyle w:val="3"/>
        <w:ind w:firstLine="960" w:firstLineChars="300"/>
        <w:rPr>
          <w:rFonts w:hint="default" w:ascii="仿宋" w:hAnsi="仿宋" w:eastAsia="仿宋" w:cs="仿宋"/>
          <w:sz w:val="32"/>
          <w:szCs w:val="32"/>
          <w:vertAlign w:val="baseli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ZTJmZjVkZTgzMDI1MTM1MjQ5MGRiNjIxNWQ5NGUifQ=="/>
  </w:docVars>
  <w:rsids>
    <w:rsidRoot w:val="0BB12CA4"/>
    <w:rsid w:val="0BB12CA4"/>
    <w:rsid w:val="17C77B0F"/>
    <w:rsid w:val="27E77285"/>
    <w:rsid w:val="6FF90541"/>
    <w:rsid w:val="7D93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unhideWhenUsed/>
    <w:qFormat/>
    <w:uiPriority w:val="99"/>
    <w:pPr>
      <w:widowControl w:val="0"/>
      <w:spacing w:after="120"/>
      <w:jc w:val="both"/>
    </w:pPr>
    <w:rPr>
      <w:rFonts w:eastAsia="Times New Roman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Plain Text"/>
    <w:qFormat/>
    <w:uiPriority w:val="0"/>
    <w:pPr>
      <w:widowControl w:val="0"/>
      <w:jc w:val="both"/>
    </w:pPr>
    <w:rPr>
      <w:rFonts w:ascii="宋体" w:hAnsi="Courier New" w:eastAsiaTheme="minorEastAsia" w:cstheme="minorBidi"/>
      <w:kern w:val="2"/>
      <w:sz w:val="21"/>
      <w:szCs w:val="20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大标题"/>
    <w:basedOn w:val="1"/>
    <w:uiPriority w:val="0"/>
    <w:pPr>
      <w:widowControl/>
      <w:spacing w:line="500" w:lineRule="exact"/>
      <w:jc w:val="center"/>
    </w:pPr>
    <w:rPr>
      <w:rFonts w:hint="eastAsia" w:ascii="方正小标宋_GBK" w:hAnsi="方正小标宋_GBK" w:eastAsia="方正小标宋_GBK" w:cs="宋体"/>
      <w:color w:val="000000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2024-03-06T03:37:00Z</dcterms:created>
  <dc:creator>依心而行</dc:creator>
  <cp:lastModifiedBy>依心而行</cp:lastModifiedBy>
  <dcterms:modified xsi:type="dcterms:W3CDTF">2024-03-06T03:41:41Z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50C49C83BB954DB6A41BF33B94DD649F_13</vt:lpwstr>
  </property>
</Properties>
</file>